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2664" w:rsidRPr="000A2664" w:rsidRDefault="000A2664">
      <w:pPr>
        <w:rPr>
          <w:rFonts w:ascii="Times New Roman" w:eastAsia="標楷體" w:hAnsi="Times New Roman" w:cs="Times New Roman"/>
          <w:b/>
          <w:sz w:val="32"/>
          <w:szCs w:val="32"/>
        </w:rPr>
      </w:pPr>
      <w:r w:rsidRPr="000A2664">
        <w:rPr>
          <w:rFonts w:ascii="Times New Roman" w:eastAsia="標楷體" w:hAnsi="Times New Roman" w:cs="Times New Roman"/>
          <w:b/>
          <w:sz w:val="32"/>
          <w:szCs w:val="32"/>
        </w:rPr>
        <w:fldChar w:fldCharType="begin"/>
      </w:r>
      <w:r w:rsidRPr="000A2664">
        <w:rPr>
          <w:rFonts w:ascii="Times New Roman" w:eastAsia="標楷體" w:hAnsi="Times New Roman" w:cs="Times New Roman"/>
          <w:b/>
          <w:sz w:val="32"/>
          <w:szCs w:val="32"/>
        </w:rPr>
        <w:instrText xml:space="preserve"> HYPERLINK "http://class-qry.acad.ncku.edu.tw/crm/course_map/course.php?dept=F7&amp;cono=F722500" \t "_blank" </w:instrText>
      </w:r>
      <w:r w:rsidRPr="000A2664">
        <w:rPr>
          <w:rFonts w:ascii="Times New Roman" w:eastAsia="標楷體" w:hAnsi="Times New Roman" w:cs="Times New Roman"/>
          <w:b/>
          <w:sz w:val="32"/>
          <w:szCs w:val="32"/>
        </w:rPr>
        <w:fldChar w:fldCharType="separate"/>
      </w:r>
      <w:r w:rsidRPr="000A2664">
        <w:rPr>
          <w:rFonts w:ascii="Times New Roman" w:eastAsia="標楷體" w:hAnsi="Times New Roman" w:cs="Times New Roman"/>
          <w:b/>
          <w:sz w:val="32"/>
          <w:szCs w:val="32"/>
        </w:rPr>
        <w:t>多處理機平行程式設計</w:t>
      </w:r>
      <w:r w:rsidRPr="000A2664">
        <w:rPr>
          <w:rFonts w:ascii="Times New Roman" w:eastAsia="標楷體" w:hAnsi="Times New Roman" w:cs="Times New Roman"/>
          <w:b/>
          <w:sz w:val="32"/>
          <w:szCs w:val="32"/>
        </w:rPr>
        <w:fldChar w:fldCharType="end"/>
      </w:r>
      <w:r w:rsidRPr="000A2664">
        <w:rPr>
          <w:rFonts w:ascii="Times New Roman" w:eastAsia="標楷體" w:hAnsi="Times New Roman" w:cs="Times New Roman"/>
          <w:b/>
          <w:sz w:val="32"/>
          <w:szCs w:val="32"/>
        </w:rPr>
        <w:t xml:space="preserve"> </w:t>
      </w:r>
      <w:r w:rsidRPr="000A2664">
        <w:rPr>
          <w:rFonts w:ascii="Times New Roman" w:eastAsia="標楷體" w:hAnsi="Times New Roman" w:cs="Times New Roman"/>
          <w:b/>
          <w:sz w:val="32"/>
          <w:szCs w:val="32"/>
        </w:rPr>
        <w:t>作業</w:t>
      </w:r>
      <w:r w:rsidR="00072447">
        <w:rPr>
          <w:rFonts w:ascii="Times New Roman" w:eastAsia="標楷體" w:hAnsi="Times New Roman" w:cs="Times New Roman" w:hint="eastAsia"/>
          <w:b/>
          <w:sz w:val="32"/>
          <w:szCs w:val="32"/>
        </w:rPr>
        <w:t>二</w:t>
      </w:r>
    </w:p>
    <w:p w:rsidR="00263FC3" w:rsidRPr="000A2664" w:rsidRDefault="003C5FB2" w:rsidP="00263FC3">
      <w:pPr>
        <w:rPr>
          <w:rFonts w:ascii="Times New Roman" w:eastAsia="標楷體" w:hAnsi="Times New Roman" w:cs="Times New Roman"/>
        </w:rPr>
      </w:pPr>
      <w:r w:rsidRPr="003C5FB2">
        <w:rPr>
          <w:rFonts w:ascii="Times New Roman" w:eastAsia="標楷體" w:hAnsi="Times New Roman" w:cs="Times New Roman"/>
          <w:b/>
          <w:u w:val="single"/>
        </w:rPr>
        <w:t>(</w:t>
      </w:r>
      <w:r w:rsidRPr="003C5FB2">
        <w:rPr>
          <w:rFonts w:ascii="Times New Roman" w:eastAsia="標楷體" w:hAnsi="Times New Roman" w:cs="Times New Roman" w:hint="eastAsia"/>
          <w:b/>
          <w:u w:val="single"/>
        </w:rPr>
        <w:t>請使用</w:t>
      </w:r>
      <w:proofErr w:type="spellStart"/>
      <w:r w:rsidRPr="003C5FB2">
        <w:rPr>
          <w:rFonts w:ascii="標楷體" w:eastAsia="標楷體" w:hAnsi="標楷體" w:cs="Times New Roman"/>
          <w:b/>
          <w:u w:val="single"/>
        </w:rPr>
        <w:t>MPI_Scatterv</w:t>
      </w:r>
      <w:proofErr w:type="spellEnd"/>
      <w:r w:rsidRPr="003C5FB2">
        <w:rPr>
          <w:rFonts w:ascii="標楷體" w:eastAsia="標楷體" w:hAnsi="標楷體" w:cs="Times New Roman" w:hint="eastAsia"/>
          <w:b/>
          <w:u w:val="single"/>
        </w:rPr>
        <w:t>和</w:t>
      </w:r>
      <w:proofErr w:type="spellStart"/>
      <w:r w:rsidRPr="003C5FB2">
        <w:rPr>
          <w:rFonts w:ascii="標楷體" w:eastAsia="標楷體" w:hAnsi="標楷體" w:cs="Times New Roman"/>
          <w:b/>
          <w:u w:val="single"/>
        </w:rPr>
        <w:t>MPI_Gatherv</w:t>
      </w:r>
      <w:proofErr w:type="spellEnd"/>
      <w:r w:rsidRPr="003C5FB2">
        <w:rPr>
          <w:rFonts w:ascii="標楷體" w:eastAsia="標楷體" w:hAnsi="標楷體" w:cs="Times New Roman" w:hint="eastAsia"/>
          <w:b/>
          <w:u w:val="single"/>
        </w:rPr>
        <w:t>來實作</w:t>
      </w:r>
      <w:r w:rsidRPr="003C5FB2">
        <w:rPr>
          <w:rFonts w:ascii="Times New Roman" w:eastAsia="標楷體" w:hAnsi="Times New Roman" w:cs="Times New Roman"/>
          <w:b/>
          <w:u w:val="single"/>
        </w:rPr>
        <w:t>)</w:t>
      </w:r>
      <w:r>
        <w:rPr>
          <w:rFonts w:ascii="Times New Roman" w:eastAsia="標楷體" w:hAnsi="Times New Roman" w:cs="Times New Roman"/>
        </w:rPr>
        <w:t xml:space="preserve"> </w:t>
      </w:r>
      <w:r w:rsidR="00263FC3" w:rsidRPr="000A2664">
        <w:rPr>
          <w:rFonts w:ascii="Times New Roman" w:eastAsia="標楷體" w:hAnsi="Times New Roman" w:cs="Times New Roman"/>
        </w:rPr>
        <w:t>數位化影像處理</w:t>
      </w:r>
      <w:r w:rsidR="00263FC3" w:rsidRPr="000A2664">
        <w:rPr>
          <w:rFonts w:ascii="Times New Roman" w:eastAsia="標楷體" w:hAnsi="Times New Roman" w:cs="Times New Roman"/>
        </w:rPr>
        <w:t>(Digital Image Processing)</w:t>
      </w:r>
      <w:r w:rsidR="000A2664" w:rsidRPr="000A2664">
        <w:rPr>
          <w:rFonts w:ascii="Times New Roman" w:eastAsia="標楷體" w:hAnsi="Times New Roman" w:cs="Times New Roman"/>
        </w:rPr>
        <w:t>中</w:t>
      </w:r>
      <w:r w:rsidR="00263FC3" w:rsidRPr="000A2664">
        <w:rPr>
          <w:rFonts w:ascii="Times New Roman" w:eastAsia="標楷體" w:hAnsi="Times New Roman" w:cs="Times New Roman"/>
        </w:rPr>
        <w:t>的影像平滑運算</w:t>
      </w:r>
      <w:r w:rsidR="00263FC3" w:rsidRPr="000A2664">
        <w:rPr>
          <w:rFonts w:ascii="Times New Roman" w:eastAsia="標楷體" w:hAnsi="Times New Roman" w:cs="Times New Roman"/>
        </w:rPr>
        <w:t>(Image smoothing)</w:t>
      </w:r>
      <w:r w:rsidR="00263FC3" w:rsidRPr="000A2664">
        <w:rPr>
          <w:rFonts w:ascii="Times New Roman" w:eastAsia="標楷體" w:hAnsi="Times New Roman" w:cs="Times New Roman"/>
        </w:rPr>
        <w:t>可以消除或衰減影像中的雜訊或輪廓。其中一種方式為空間領域</w:t>
      </w:r>
      <w:r w:rsidR="00263FC3" w:rsidRPr="000A2664">
        <w:rPr>
          <w:rFonts w:ascii="Times New Roman" w:eastAsia="標楷體" w:hAnsi="Times New Roman" w:cs="Times New Roman"/>
        </w:rPr>
        <w:t>(</w:t>
      </w:r>
      <w:r w:rsidR="00263FC3" w:rsidRPr="000A2664">
        <w:rPr>
          <w:rFonts w:ascii="Times New Roman" w:eastAsia="標楷體" w:hAnsi="Times New Roman" w:cs="Times New Roman"/>
        </w:rPr>
        <w:t>局部</w:t>
      </w:r>
      <w:bookmarkStart w:id="0" w:name="_GoBack"/>
      <w:bookmarkEnd w:id="0"/>
      <w:r w:rsidR="00263FC3" w:rsidRPr="000A2664">
        <w:rPr>
          <w:rFonts w:ascii="Times New Roman" w:eastAsia="標楷體" w:hAnsi="Times New Roman" w:cs="Times New Roman"/>
        </w:rPr>
        <w:t>)</w:t>
      </w:r>
      <w:r w:rsidR="00263FC3" w:rsidRPr="000A2664">
        <w:rPr>
          <w:rFonts w:ascii="Times New Roman" w:eastAsia="標楷體" w:hAnsi="Times New Roman" w:cs="Times New Roman"/>
        </w:rPr>
        <w:t>平均法，其方法如圖</w:t>
      </w:r>
      <w:r w:rsidR="00C90DA7" w:rsidRPr="000A2664">
        <w:rPr>
          <w:rFonts w:ascii="Times New Roman" w:eastAsia="標楷體" w:hAnsi="Times New Roman" w:cs="Times New Roman"/>
        </w:rPr>
        <w:t>一</w:t>
      </w:r>
      <w:r w:rsidR="00263FC3" w:rsidRPr="000A2664">
        <w:rPr>
          <w:rFonts w:ascii="Times New Roman" w:eastAsia="標楷體" w:hAnsi="Times New Roman" w:cs="Times New Roman"/>
        </w:rPr>
        <w:t>所示：</w:t>
      </w:r>
    </w:p>
    <w:p w:rsidR="00982040" w:rsidRPr="000A2664" w:rsidRDefault="00105DBC" w:rsidP="00982040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object w:dxaOrig="8559" w:dyaOrig="86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5.4pt;height:187.2pt" o:ole="">
            <v:imagedata r:id="rId7" o:title=""/>
          </v:shape>
          <o:OLEObject Type="Embed" ProgID="Visio.Drawing.11" ShapeID="_x0000_i1025" DrawAspect="Content" ObjectID="_1505646820" r:id="rId8"/>
        </w:object>
      </w:r>
    </w:p>
    <w:p w:rsidR="00C90DA7" w:rsidRPr="000A2664" w:rsidRDefault="00C90DA7" w:rsidP="00982040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圖一、像素平均示意圖</w:t>
      </w:r>
    </w:p>
    <w:p w:rsidR="00263FC3" w:rsidRPr="000A2664" w:rsidRDefault="00105DBC">
      <w:pPr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每</w:t>
      </w:r>
      <w:proofErr w:type="gramStart"/>
      <w:r w:rsidRPr="000A2664">
        <w:rPr>
          <w:rFonts w:ascii="Times New Roman" w:eastAsia="標楷體" w:hAnsi="Times New Roman" w:cs="Times New Roman"/>
        </w:rPr>
        <w:t>一個點裡的</w:t>
      </w:r>
      <w:proofErr w:type="gramEnd"/>
      <w:r w:rsidRPr="000A2664">
        <w:rPr>
          <w:rFonts w:ascii="Times New Roman" w:eastAsia="標楷體" w:hAnsi="Times New Roman" w:cs="Times New Roman"/>
        </w:rPr>
        <w:t>像素都會與</w:t>
      </w:r>
      <w:r w:rsidR="0019101F">
        <w:rPr>
          <w:rFonts w:ascii="Times New Roman" w:eastAsia="標楷體" w:hAnsi="Times New Roman" w:cs="Times New Roman" w:hint="eastAsia"/>
        </w:rPr>
        <w:t>其</w:t>
      </w:r>
      <w:r w:rsidRPr="000A2664">
        <w:rPr>
          <w:rFonts w:ascii="Times New Roman" w:eastAsia="標楷體" w:hAnsi="Times New Roman" w:cs="Times New Roman"/>
        </w:rPr>
        <w:t>周圍的像素進行平均。如果</w:t>
      </w:r>
      <w:r w:rsidR="000A2664" w:rsidRPr="000A2664">
        <w:rPr>
          <w:rFonts w:ascii="Times New Roman" w:eastAsia="標楷體" w:hAnsi="Times New Roman" w:cs="Times New Roman"/>
        </w:rPr>
        <w:t>該</w:t>
      </w:r>
      <w:r w:rsidRPr="000A2664">
        <w:rPr>
          <w:rFonts w:ascii="Times New Roman" w:eastAsia="標楷體" w:hAnsi="Times New Roman" w:cs="Times New Roman"/>
        </w:rPr>
        <w:t>像素點在邊界</w:t>
      </w:r>
      <w:r w:rsidR="000A2664" w:rsidRPr="000A2664">
        <w:rPr>
          <w:rFonts w:ascii="Times New Roman" w:eastAsia="標楷體" w:hAnsi="Times New Roman" w:cs="Times New Roman"/>
        </w:rPr>
        <w:t>中</w:t>
      </w:r>
      <w:r w:rsidRPr="000A2664">
        <w:rPr>
          <w:rFonts w:ascii="Times New Roman" w:eastAsia="標楷體" w:hAnsi="Times New Roman" w:cs="Times New Roman"/>
        </w:rPr>
        <w:t>，</w:t>
      </w:r>
      <w:r w:rsidR="00C90DA7" w:rsidRPr="000A2664">
        <w:rPr>
          <w:rFonts w:ascii="Times New Roman" w:eastAsia="標楷體" w:hAnsi="Times New Roman" w:cs="Times New Roman"/>
        </w:rPr>
        <w:t>如圖二所示，</w:t>
      </w:r>
      <w:r w:rsidRPr="000A2664">
        <w:rPr>
          <w:rFonts w:ascii="Times New Roman" w:eastAsia="標楷體" w:hAnsi="Times New Roman" w:cs="Times New Roman"/>
        </w:rPr>
        <w:t>則</w:t>
      </w:r>
      <w:r w:rsidR="000A2664" w:rsidRPr="000A2664">
        <w:rPr>
          <w:rFonts w:ascii="Times New Roman" w:eastAsia="標楷體" w:hAnsi="Times New Roman" w:cs="Times New Roman"/>
        </w:rPr>
        <w:t>會</w:t>
      </w:r>
      <w:r w:rsidRPr="000A2664">
        <w:rPr>
          <w:rFonts w:ascii="Times New Roman" w:eastAsia="標楷體" w:hAnsi="Times New Roman" w:cs="Times New Roman"/>
        </w:rPr>
        <w:t>與對面的像素進行平均運算。</w:t>
      </w:r>
    </w:p>
    <w:p w:rsidR="00105DBC" w:rsidRPr="000A2664" w:rsidRDefault="00105DBC" w:rsidP="00105DBC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object w:dxaOrig="9371" w:dyaOrig="9362">
          <v:shape id="_x0000_i1026" type="#_x0000_t75" style="width:202.2pt;height:201.6pt" o:ole="">
            <v:imagedata r:id="rId9" o:title=""/>
          </v:shape>
          <o:OLEObject Type="Embed" ProgID="Visio.Drawing.11" ShapeID="_x0000_i1026" DrawAspect="Content" ObjectID="_1505646821" r:id="rId10"/>
        </w:object>
      </w:r>
    </w:p>
    <w:p w:rsidR="00C90DA7" w:rsidRPr="000A2664" w:rsidRDefault="00C90DA7" w:rsidP="00C90DA7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圖二、邊界像素平均示意圖</w:t>
      </w:r>
    </w:p>
    <w:p w:rsidR="00C90DA7" w:rsidRPr="000A2664" w:rsidRDefault="00C90DA7" w:rsidP="00105DBC">
      <w:pPr>
        <w:jc w:val="center"/>
        <w:rPr>
          <w:rFonts w:ascii="Times New Roman" w:eastAsia="標楷體" w:hAnsi="Times New Roman" w:cs="Times New Roman"/>
        </w:rPr>
      </w:pPr>
    </w:p>
    <w:p w:rsidR="00105DBC" w:rsidRPr="000A2664" w:rsidRDefault="00105DBC">
      <w:pPr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現在我們有一個單機的平滑化運算程式</w:t>
      </w:r>
      <w:r w:rsidR="000A2664" w:rsidRPr="000A2664">
        <w:rPr>
          <w:rFonts w:ascii="Times New Roman" w:eastAsia="標楷體" w:hAnsi="Times New Roman" w:cs="Times New Roman"/>
        </w:rPr>
        <w:t>，此程式讀取一個</w:t>
      </w:r>
      <w:r w:rsidR="000A2664" w:rsidRPr="000A2664">
        <w:rPr>
          <w:rFonts w:ascii="Times New Roman" w:eastAsia="標楷體" w:hAnsi="Times New Roman" w:cs="Times New Roman"/>
        </w:rPr>
        <w:t>BMP</w:t>
      </w:r>
      <w:r w:rsidR="000A2664" w:rsidRPr="000A2664">
        <w:rPr>
          <w:rFonts w:ascii="Times New Roman" w:eastAsia="標楷體" w:hAnsi="Times New Roman" w:cs="Times New Roman"/>
        </w:rPr>
        <w:t>圖檔</w:t>
      </w:r>
      <w:r w:rsidR="000A2664" w:rsidRPr="000A2664">
        <w:rPr>
          <w:rFonts w:ascii="Times New Roman" w:eastAsia="標楷體" w:hAnsi="Times New Roman" w:cs="Times New Roman"/>
        </w:rPr>
        <w:t>(</w:t>
      </w:r>
      <w:r w:rsidR="000A2664" w:rsidRPr="000A2664">
        <w:rPr>
          <w:rFonts w:ascii="Times New Roman" w:eastAsia="標楷體" w:hAnsi="Times New Roman" w:cs="Times New Roman"/>
        </w:rPr>
        <w:t>位元深度</w:t>
      </w:r>
      <w:r w:rsidR="000A2664" w:rsidRPr="000A2664">
        <w:rPr>
          <w:rFonts w:ascii="Times New Roman" w:eastAsia="標楷體" w:hAnsi="Times New Roman" w:cs="Times New Roman"/>
        </w:rPr>
        <w:t>24 bits)</w:t>
      </w:r>
      <w:r w:rsidRPr="000A2664">
        <w:rPr>
          <w:rFonts w:ascii="Times New Roman" w:eastAsia="標楷體" w:hAnsi="Times New Roman" w:cs="Times New Roman"/>
        </w:rPr>
        <w:t>，其像</w:t>
      </w:r>
      <w:r w:rsidR="000A2664" w:rsidRPr="000A2664">
        <w:rPr>
          <w:rFonts w:ascii="Times New Roman" w:eastAsia="標楷體" w:hAnsi="Times New Roman" w:cs="Times New Roman"/>
        </w:rPr>
        <w:t>素</w:t>
      </w:r>
      <w:r w:rsidRPr="000A2664">
        <w:rPr>
          <w:rFonts w:ascii="Times New Roman" w:eastAsia="標楷體" w:hAnsi="Times New Roman" w:cs="Times New Roman"/>
        </w:rPr>
        <w:t>資料儲存在一個結構矩陣裡：</w:t>
      </w:r>
    </w:p>
    <w:p w:rsidR="00C90DA7" w:rsidRPr="000A2664" w:rsidRDefault="00686070">
      <w:pPr>
        <w:rPr>
          <w:rFonts w:ascii="Times New Roman" w:eastAsia="標楷體" w:hAnsi="Times New Roman" w:cs="Times New Roman"/>
        </w:rPr>
      </w:pPr>
      <m:oMathPara>
        <m:oMath>
          <m:r>
            <w:rPr>
              <w:rFonts w:ascii="Cambria Math" w:eastAsia="標楷體" w:hAnsi="Cambria Math" w:cs="Times New Roman"/>
            </w:rPr>
            <m:t>A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Height</m:t>
              </m:r>
            </m:e>
          </m:d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</w:rPr>
              </m:ctrlPr>
            </m:dPr>
            <m:e>
              <m:r>
                <w:rPr>
                  <w:rFonts w:ascii="Cambria Math" w:eastAsia="標楷體" w:hAnsi="Cambria Math" w:cs="Times New Roman"/>
                </w:rPr>
                <m:t>Width</m:t>
              </m:r>
            </m:e>
          </m:d>
          <m:r>
            <w:rPr>
              <w:rFonts w:ascii="Cambria Math" w:eastAsia="標楷體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="標楷體" w:hAnsi="Cambria Math" w:cs="Times New Roman"/>
                    </w:rPr>
                  </m:ctrlPr>
                </m:mPr>
                <m:mr>
                  <m:e>
                    <m:r>
                      <w:rPr>
                        <w:rFonts w:ascii="Cambria Math" w:eastAsia="標楷體" w:hAnsi="Cambria Math" w:cs="Times New Roman"/>
                      </w:rPr>
                      <m:t>BGR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⋯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BGR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</w:rPr>
                      <m:t>⋮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⋱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⋮</m:t>
                    </m:r>
                  </m:e>
                </m:mr>
                <m:mr>
                  <m:e>
                    <m:r>
                      <w:rPr>
                        <w:rFonts w:ascii="Cambria Math" w:eastAsia="標楷體" w:hAnsi="Cambria Math" w:cs="Times New Roman"/>
                      </w:rPr>
                      <m:t>BGR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⋯</m:t>
                    </m:r>
                  </m:e>
                  <m:e>
                    <m:r>
                      <w:rPr>
                        <w:rFonts w:ascii="Cambria Math" w:eastAsia="標楷體" w:hAnsi="Cambria Math" w:cs="Times New Roman"/>
                      </w:rPr>
                      <m:t>BGR</m:t>
                    </m:r>
                  </m:e>
                </m:mr>
              </m:m>
            </m:e>
          </m:d>
        </m:oMath>
      </m:oMathPara>
    </w:p>
    <w:p w:rsidR="00C90DA7" w:rsidRPr="000A2664" w:rsidRDefault="00C90DA7">
      <w:pPr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lastRenderedPageBreak/>
        <w:t>其中</w:t>
      </w:r>
      <w:r w:rsidRPr="000A2664">
        <w:rPr>
          <w:rFonts w:ascii="Times New Roman" w:eastAsia="標楷體" w:hAnsi="Times New Roman" w:cs="Times New Roman"/>
        </w:rPr>
        <w:t>B</w:t>
      </w:r>
      <w:r w:rsidRPr="000A2664">
        <w:rPr>
          <w:rFonts w:ascii="Times New Roman" w:eastAsia="標楷體" w:hAnsi="Times New Roman" w:cs="Times New Roman"/>
        </w:rPr>
        <w:t>儲存像素</w:t>
      </w:r>
      <w:r w:rsidRPr="000A2664">
        <w:rPr>
          <w:rFonts w:ascii="Times New Roman" w:eastAsia="標楷體" w:hAnsi="Times New Roman" w:cs="Times New Roman"/>
        </w:rPr>
        <w:t>Blue</w:t>
      </w:r>
      <w:r w:rsidRPr="000A2664">
        <w:rPr>
          <w:rFonts w:ascii="Times New Roman" w:eastAsia="標楷體" w:hAnsi="Times New Roman" w:cs="Times New Roman"/>
        </w:rPr>
        <w:t>的資料，</w:t>
      </w:r>
      <w:r w:rsidRPr="000A2664">
        <w:rPr>
          <w:rFonts w:ascii="Times New Roman" w:eastAsia="標楷體" w:hAnsi="Times New Roman" w:cs="Times New Roman"/>
        </w:rPr>
        <w:t>G</w:t>
      </w:r>
      <w:r w:rsidRPr="000A2664">
        <w:rPr>
          <w:rFonts w:ascii="Times New Roman" w:eastAsia="標楷體" w:hAnsi="Times New Roman" w:cs="Times New Roman"/>
        </w:rPr>
        <w:t>儲存像素</w:t>
      </w:r>
      <w:r w:rsidRPr="000A2664">
        <w:rPr>
          <w:rFonts w:ascii="Times New Roman" w:eastAsia="標楷體" w:hAnsi="Times New Roman" w:cs="Times New Roman"/>
        </w:rPr>
        <w:t>Green</w:t>
      </w:r>
      <w:r w:rsidRPr="000A2664">
        <w:rPr>
          <w:rFonts w:ascii="Times New Roman" w:eastAsia="標楷體" w:hAnsi="Times New Roman" w:cs="Times New Roman"/>
        </w:rPr>
        <w:t>的資料，</w:t>
      </w:r>
      <w:r w:rsidRPr="000A2664">
        <w:rPr>
          <w:rFonts w:ascii="Times New Roman" w:eastAsia="標楷體" w:hAnsi="Times New Roman" w:cs="Times New Roman"/>
        </w:rPr>
        <w:t>R</w:t>
      </w:r>
      <w:r w:rsidRPr="000A2664">
        <w:rPr>
          <w:rFonts w:ascii="Times New Roman" w:eastAsia="標楷體" w:hAnsi="Times New Roman" w:cs="Times New Roman"/>
        </w:rPr>
        <w:t>儲存像素</w:t>
      </w:r>
      <w:r w:rsidRPr="000A2664">
        <w:rPr>
          <w:rFonts w:ascii="Times New Roman" w:eastAsia="標楷體" w:hAnsi="Times New Roman" w:cs="Times New Roman"/>
        </w:rPr>
        <w:t>Red</w:t>
      </w:r>
      <w:r w:rsidRPr="000A2664">
        <w:rPr>
          <w:rFonts w:ascii="Times New Roman" w:eastAsia="標楷體" w:hAnsi="Times New Roman" w:cs="Times New Roman"/>
        </w:rPr>
        <w:t>的資料，且</w:t>
      </w:r>
      <w:r w:rsidRPr="000A2664">
        <w:rPr>
          <w:rFonts w:ascii="Times New Roman" w:eastAsia="標楷體" w:hAnsi="Times New Roman" w:cs="Times New Roman"/>
        </w:rPr>
        <w:t>BGR</w:t>
      </w:r>
      <w:r w:rsidR="000A2664" w:rsidRPr="000A2664">
        <w:rPr>
          <w:rFonts w:ascii="Times New Roman" w:eastAsia="標楷體" w:hAnsi="Times New Roman" w:cs="Times New Roman"/>
        </w:rPr>
        <w:t>的資料</w:t>
      </w:r>
      <w:proofErr w:type="gramStart"/>
      <w:r w:rsidR="000A2664" w:rsidRPr="000A2664">
        <w:rPr>
          <w:rFonts w:ascii="Times New Roman" w:eastAsia="標楷體" w:hAnsi="Times New Roman" w:cs="Times New Roman"/>
        </w:rPr>
        <w:t>型態</w:t>
      </w:r>
      <w:r w:rsidRPr="000A2664">
        <w:rPr>
          <w:rFonts w:ascii="Times New Roman" w:eastAsia="標楷體" w:hAnsi="Times New Roman" w:cs="Times New Roman"/>
        </w:rPr>
        <w:t>均為位元</w:t>
      </w:r>
      <w:proofErr w:type="gramEnd"/>
      <w:r w:rsidRPr="000A2664">
        <w:rPr>
          <w:rFonts w:ascii="Times New Roman" w:eastAsia="標楷體" w:hAnsi="Times New Roman" w:cs="Times New Roman"/>
        </w:rPr>
        <w:t>(Char)</w:t>
      </w:r>
      <w:r w:rsidRPr="000A2664">
        <w:rPr>
          <w:rFonts w:ascii="Times New Roman" w:eastAsia="標楷體" w:hAnsi="Times New Roman" w:cs="Times New Roman"/>
        </w:rPr>
        <w:t>。</w:t>
      </w:r>
      <w:r w:rsidR="00686070">
        <w:rPr>
          <w:rFonts w:ascii="Times New Roman" w:eastAsia="標楷體" w:hAnsi="Times New Roman" w:cs="Times New Roman"/>
        </w:rPr>
        <w:t>每次平滑運算會</w:t>
      </w:r>
      <w:r w:rsidR="00686070">
        <w:rPr>
          <w:rFonts w:ascii="Times New Roman" w:eastAsia="標楷體" w:hAnsi="Times New Roman" w:cs="Times New Roman" w:hint="eastAsia"/>
        </w:rPr>
        <w:t>分別</w:t>
      </w:r>
      <w:r w:rsidR="00686070">
        <w:rPr>
          <w:rFonts w:ascii="Times New Roman" w:eastAsia="標楷體" w:hAnsi="Times New Roman" w:cs="Times New Roman"/>
        </w:rPr>
        <w:t>把</w:t>
      </w:r>
      <w:r w:rsidR="00686070">
        <w:rPr>
          <w:rFonts w:ascii="Times New Roman" w:eastAsia="標楷體" w:hAnsi="Times New Roman" w:cs="Times New Roman" w:hint="eastAsia"/>
        </w:rPr>
        <w:t>BGR</w:t>
      </w:r>
      <w:r w:rsidR="00686070">
        <w:rPr>
          <w:rFonts w:ascii="Times New Roman" w:eastAsia="標楷體" w:hAnsi="Times New Roman" w:cs="Times New Roman" w:hint="eastAsia"/>
        </w:rPr>
        <w:t>與周圍的</w:t>
      </w:r>
      <w:r w:rsidR="00686070">
        <w:rPr>
          <w:rFonts w:ascii="Times New Roman" w:eastAsia="標楷體" w:hAnsi="Times New Roman" w:cs="Times New Roman" w:hint="eastAsia"/>
        </w:rPr>
        <w:t>BGR</w:t>
      </w:r>
      <w:r w:rsidR="00686070">
        <w:rPr>
          <w:rFonts w:ascii="Times New Roman" w:eastAsia="標楷體" w:hAnsi="Times New Roman" w:cs="Times New Roman" w:hint="eastAsia"/>
        </w:rPr>
        <w:t>進行平均運算</w:t>
      </w:r>
      <w:r w:rsidR="00686070" w:rsidRPr="000A2664">
        <w:rPr>
          <w:rFonts w:ascii="Times New Roman" w:eastAsia="標楷體" w:hAnsi="Times New Roman" w:cs="Times New Roman"/>
        </w:rPr>
        <w:t>。</w:t>
      </w:r>
      <w:r w:rsidR="00686070">
        <w:rPr>
          <w:rFonts w:ascii="Times New Roman" w:eastAsia="標楷體" w:hAnsi="Times New Roman" w:cs="Times New Roman" w:hint="eastAsia"/>
        </w:rPr>
        <w:t>舉例來說</w:t>
      </w:r>
      <w:r w:rsidR="00686070" w:rsidRPr="00686070">
        <w:rPr>
          <w:rFonts w:ascii="Times New Roman" w:eastAsia="標楷體" w:hAnsi="Times New Roman" w:cs="Times New Roman" w:hint="eastAsia"/>
        </w:rPr>
        <w:t>，</w:t>
      </w:r>
      <w:r w:rsidRPr="000A2664">
        <w:rPr>
          <w:rFonts w:ascii="Times New Roman" w:eastAsia="標楷體" w:hAnsi="Times New Roman" w:cs="Times New Roman"/>
        </w:rPr>
        <w:t>當我們把圖三進行</w:t>
      </w:r>
      <w:r w:rsidRPr="000A2664">
        <w:rPr>
          <w:rFonts w:ascii="Times New Roman" w:eastAsia="標楷體" w:hAnsi="Times New Roman" w:cs="Times New Roman"/>
        </w:rPr>
        <w:t>1000</w:t>
      </w:r>
      <w:r w:rsidRPr="000A2664">
        <w:rPr>
          <w:rFonts w:ascii="Times New Roman" w:eastAsia="標楷體" w:hAnsi="Times New Roman" w:cs="Times New Roman"/>
        </w:rPr>
        <w:t>次平滑化運算</w:t>
      </w:r>
      <w:r w:rsidR="000A2664" w:rsidRPr="000A2664">
        <w:rPr>
          <w:rFonts w:ascii="Times New Roman" w:eastAsia="標楷體" w:hAnsi="Times New Roman" w:cs="Times New Roman"/>
        </w:rPr>
        <w:t>後，</w:t>
      </w:r>
      <w:r w:rsidRPr="000A2664">
        <w:rPr>
          <w:rFonts w:ascii="Times New Roman" w:eastAsia="標楷體" w:hAnsi="Times New Roman" w:cs="Times New Roman"/>
        </w:rPr>
        <w:t>會得到圖四的結果。</w:t>
      </w:r>
      <w:r w:rsidR="00686070" w:rsidRPr="00686070">
        <w:rPr>
          <w:rFonts w:ascii="Times New Roman" w:eastAsia="標楷體" w:hAnsi="Times New Roman" w:cs="Times New Roman"/>
          <w:b/>
          <w:u w:val="single"/>
        </w:rPr>
        <w:t>請試著將此程式進行平行化</w:t>
      </w:r>
      <w:r w:rsidR="00686070" w:rsidRPr="00686070">
        <w:rPr>
          <w:rFonts w:ascii="新細明體" w:eastAsia="新細明體" w:hAnsi="新細明體" w:cs="Times New Roman" w:hint="eastAsia"/>
          <w:b/>
          <w:u w:val="single"/>
        </w:rPr>
        <w:t>，</w:t>
      </w:r>
      <w:r w:rsidR="00686070" w:rsidRPr="00686070">
        <w:rPr>
          <w:rFonts w:ascii="Times New Roman" w:eastAsia="標楷體" w:hAnsi="Times New Roman" w:cs="Times New Roman"/>
          <w:b/>
          <w:u w:val="single"/>
        </w:rPr>
        <w:t>並且印出執行時間。</w:t>
      </w:r>
    </w:p>
    <w:p w:rsidR="00C90DA7" w:rsidRPr="000A2664" w:rsidRDefault="00C90DA7" w:rsidP="000A2664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  <w:noProof/>
        </w:rPr>
        <w:drawing>
          <wp:inline distT="0" distB="0" distL="0" distR="0" wp14:anchorId="047E7C1C" wp14:editId="036BEBCF">
            <wp:extent cx="4530998" cy="3398520"/>
            <wp:effectExtent l="0" t="0" r="317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3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247" cy="34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DA7" w:rsidRPr="000A2664" w:rsidRDefault="00C90DA7" w:rsidP="00C90DA7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圖</w:t>
      </w:r>
      <w:r w:rsidR="000A2664" w:rsidRPr="000A2664">
        <w:rPr>
          <w:rFonts w:ascii="Times New Roman" w:eastAsia="標楷體" w:hAnsi="Times New Roman" w:cs="Times New Roman"/>
        </w:rPr>
        <w:t>三</w:t>
      </w:r>
      <w:r w:rsidRPr="000A2664">
        <w:rPr>
          <w:rFonts w:ascii="Times New Roman" w:eastAsia="標楷體" w:hAnsi="Times New Roman" w:cs="Times New Roman"/>
        </w:rPr>
        <w:t>、原始圖</w:t>
      </w:r>
      <w:r w:rsidR="000A2664" w:rsidRPr="000A2664">
        <w:rPr>
          <w:rFonts w:ascii="Times New Roman" w:eastAsia="標楷體" w:hAnsi="Times New Roman" w:cs="Times New Roman"/>
        </w:rPr>
        <w:t>片</w:t>
      </w:r>
    </w:p>
    <w:p w:rsidR="00C90DA7" w:rsidRPr="000A2664" w:rsidRDefault="00C90DA7" w:rsidP="000A2664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  <w:noProof/>
        </w:rPr>
        <w:drawing>
          <wp:inline distT="0" distB="0" distL="0" distR="0" wp14:anchorId="5E420910" wp14:editId="266292BD">
            <wp:extent cx="4549145" cy="3412131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988" cy="341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C3" w:rsidRPr="000A2664" w:rsidRDefault="000A2664" w:rsidP="00686070">
      <w:pPr>
        <w:jc w:val="center"/>
        <w:rPr>
          <w:rFonts w:ascii="Times New Roman" w:eastAsia="標楷體" w:hAnsi="Times New Roman" w:cs="Times New Roman"/>
        </w:rPr>
      </w:pPr>
      <w:r w:rsidRPr="000A2664">
        <w:rPr>
          <w:rFonts w:ascii="Times New Roman" w:eastAsia="標楷體" w:hAnsi="Times New Roman" w:cs="Times New Roman"/>
        </w:rPr>
        <w:t>圖三、</w:t>
      </w:r>
      <w:r w:rsidRPr="000A2664">
        <w:rPr>
          <w:rFonts w:ascii="Times New Roman" w:eastAsia="標楷體" w:hAnsi="Times New Roman" w:cs="Times New Roman"/>
        </w:rPr>
        <w:t>1000</w:t>
      </w:r>
      <w:r w:rsidRPr="000A2664">
        <w:rPr>
          <w:rFonts w:ascii="Times New Roman" w:eastAsia="標楷體" w:hAnsi="Times New Roman" w:cs="Times New Roman"/>
        </w:rPr>
        <w:t>次平滑化後的結果</w:t>
      </w:r>
    </w:p>
    <w:sectPr w:rsidR="00263FC3" w:rsidRPr="000A266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1434" w:rsidRDefault="001F1434" w:rsidP="003C5FB2">
      <w:r>
        <w:separator/>
      </w:r>
    </w:p>
  </w:endnote>
  <w:endnote w:type="continuationSeparator" w:id="0">
    <w:p w:rsidR="001F1434" w:rsidRDefault="001F1434" w:rsidP="003C5F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iSu">
    <w:altName w:val="Arial Unicode MS"/>
    <w:panose1 w:val="00000000000000000000"/>
    <w:charset w:val="86"/>
    <w:family w:val="modern"/>
    <w:notTrueType/>
    <w:pitch w:val="default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1434" w:rsidRDefault="001F1434" w:rsidP="003C5FB2">
      <w:r>
        <w:separator/>
      </w:r>
    </w:p>
  </w:footnote>
  <w:footnote w:type="continuationSeparator" w:id="0">
    <w:p w:rsidR="001F1434" w:rsidRDefault="001F1434" w:rsidP="003C5FB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FC3"/>
    <w:rsid w:val="00072447"/>
    <w:rsid w:val="000A2664"/>
    <w:rsid w:val="00105DBC"/>
    <w:rsid w:val="0019101F"/>
    <w:rsid w:val="001F1434"/>
    <w:rsid w:val="00263FC3"/>
    <w:rsid w:val="0035567B"/>
    <w:rsid w:val="003C5FB2"/>
    <w:rsid w:val="00686070"/>
    <w:rsid w:val="006B089F"/>
    <w:rsid w:val="00982040"/>
    <w:rsid w:val="00C90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t">
    <w:name w:val="st"/>
    <w:basedOn w:val="a0"/>
    <w:rsid w:val="00263FC3"/>
  </w:style>
  <w:style w:type="paragraph" w:customStyle="1" w:styleId="Default">
    <w:name w:val="Default"/>
    <w:rsid w:val="00263FC3"/>
    <w:pPr>
      <w:widowControl w:val="0"/>
      <w:autoSpaceDE w:val="0"/>
      <w:autoSpaceDN w:val="0"/>
      <w:adjustRightInd w:val="0"/>
    </w:pPr>
    <w:rPr>
      <w:rFonts w:ascii="LiSu" w:eastAsia="LiSu" w:cs="LiSu"/>
      <w:color w:val="000000"/>
      <w:kern w:val="0"/>
      <w:szCs w:val="24"/>
    </w:rPr>
  </w:style>
  <w:style w:type="character" w:styleId="a3">
    <w:name w:val="Placeholder Text"/>
    <w:basedOn w:val="a0"/>
    <w:uiPriority w:val="99"/>
    <w:semiHidden/>
    <w:rsid w:val="00105DBC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105D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105DBC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0A2664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3C5FB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C5FB2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C5FB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C5FB2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t">
    <w:name w:val="st"/>
    <w:basedOn w:val="a0"/>
    <w:rsid w:val="00263FC3"/>
  </w:style>
  <w:style w:type="paragraph" w:customStyle="1" w:styleId="Default">
    <w:name w:val="Default"/>
    <w:rsid w:val="00263FC3"/>
    <w:pPr>
      <w:widowControl w:val="0"/>
      <w:autoSpaceDE w:val="0"/>
      <w:autoSpaceDN w:val="0"/>
      <w:adjustRightInd w:val="0"/>
    </w:pPr>
    <w:rPr>
      <w:rFonts w:ascii="LiSu" w:eastAsia="LiSu" w:cs="LiSu"/>
      <w:color w:val="000000"/>
      <w:kern w:val="0"/>
      <w:szCs w:val="24"/>
    </w:rPr>
  </w:style>
  <w:style w:type="character" w:styleId="a3">
    <w:name w:val="Placeholder Text"/>
    <w:basedOn w:val="a0"/>
    <w:uiPriority w:val="99"/>
    <w:semiHidden/>
    <w:rsid w:val="00105DBC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105DBC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105DBC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semiHidden/>
    <w:unhideWhenUsed/>
    <w:rsid w:val="000A2664"/>
    <w:rPr>
      <w:color w:val="0000FF"/>
      <w:u w:val="single"/>
    </w:rPr>
  </w:style>
  <w:style w:type="paragraph" w:styleId="a7">
    <w:name w:val="header"/>
    <w:basedOn w:val="a"/>
    <w:link w:val="a8"/>
    <w:uiPriority w:val="99"/>
    <w:unhideWhenUsed/>
    <w:rsid w:val="003C5FB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3C5FB2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3C5FB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3C5FB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</Pages>
  <Words>104</Words>
  <Characters>598</Characters>
  <Application>Microsoft Office Word</Application>
  <DocSecurity>0</DocSecurity>
  <Lines>4</Lines>
  <Paragraphs>1</Paragraphs>
  <ScaleCrop>false</ScaleCrop>
  <Company/>
  <LinksUpToDate>false</LinksUpToDate>
  <CharactersWithSpaces>701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Alien</dc:creator>
  <cp:lastModifiedBy>Alien</cp:lastModifiedBy>
  <cp:revision>6</cp:revision>
  <dcterms:created xsi:type="dcterms:W3CDTF">2012-03-11T05:43:00Z</dcterms:created>
  <dcterms:modified xsi:type="dcterms:W3CDTF">2015-10-06T06:27:00Z</dcterms:modified>
</cp:coreProperties>
</file>